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2A7" w:rsidRPr="006F12A7" w:rsidRDefault="006F12A7" w:rsidP="006F12A7">
      <w:pPr>
        <w:widowControl/>
        <w:spacing w:before="100" w:beforeAutospacing="1" w:line="495" w:lineRule="atLeast"/>
        <w:ind w:firstLine="405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方正小标宋简体" w:eastAsia="方正小标宋简体" w:hAnsi="宋体" w:cs="宋体" w:hint="eastAsia"/>
          <w:kern w:val="0"/>
          <w:sz w:val="36"/>
          <w:szCs w:val="36"/>
        </w:rPr>
        <w:t>扬州大学申请博士学位科研成果基本要求（试行）</w:t>
      </w:r>
    </w:p>
    <w:p w:rsidR="006F12A7" w:rsidRPr="006F12A7" w:rsidRDefault="006F12A7" w:rsidP="006F12A7">
      <w:pPr>
        <w:widowControl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kern w:val="0"/>
          <w:szCs w:val="21"/>
        </w:rPr>
      </w:pP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 </w:t>
      </w:r>
    </w:p>
    <w:p w:rsidR="006F12A7" w:rsidRPr="006F12A7" w:rsidRDefault="006F12A7" w:rsidP="006F12A7">
      <w:pPr>
        <w:widowControl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kern w:val="0"/>
          <w:szCs w:val="21"/>
        </w:rPr>
      </w:pP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 </w:t>
      </w:r>
      <w:r w:rsidRPr="006F12A7">
        <w:rPr>
          <w:rFonts w:ascii="仿宋_GB2312" w:eastAsia="仿宋_GB2312" w:hAnsi="宋体" w:cs="宋体" w:hint="eastAsia"/>
          <w:kern w:val="0"/>
          <w:sz w:val="32"/>
          <w:szCs w:val="32"/>
        </w:rPr>
        <w:t>扬大研院〔2018〕32号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微软雅黑" w:eastAsia="微软雅黑" w:hAnsi="微软雅黑" w:cs="宋体" w:hint="eastAsia"/>
          <w:kern w:val="0"/>
          <w:sz w:val="27"/>
          <w:szCs w:val="27"/>
        </w:rPr>
        <w:t> 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为切实提高博士研究生培养质量，进一步提高我校博士研究生的科研能力、创新能力和学术水平，根据国务院学位委员会、江苏省学位委员会的有关规定和我校实际，现就我校申请博士学位的科研成果基本要求作如下规定：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一、</w:t>
      </w:r>
      <w:r w:rsidRPr="006F12A7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论文认定标准与范围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（一）认定标准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1.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博士研究生发表的论文依据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、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、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EI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（限境内中文期刊）、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A&amp;HCI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（限境外外文期刊）、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MI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、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CSSCI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（核心期刊目录）、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CSCD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（核心库）、北大图书馆中文核心期刊目录（中国医学类）收录源期刊，结合由科学技术处或人文社科处制定的《扬州大学学术期刊榜》（下称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“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中文期刊榜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”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）进行认定。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lastRenderedPageBreak/>
        <w:t>2.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中文论文须以正式发表见刊为准，英文论文须以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ONLINE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为准。论文等级由科学技术处或人文社科处负责鉴定、解释。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（二）认定范围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1.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博士研究生科研成果须与其学位论文研究内容相关，且为在学期间取得。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2.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对于攻读交叉学科博士学位的研究生，在非本专业类所列统计源期刊上发表的与学位论文有关的学术论文，经博士研究生所属学科的学院学术委员会认可，可视同在本专业类期刊上发表的论文。对于扬州大学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“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中文期刊榜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”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以外的刊物，须经学院学术委员会审议、学院签署意见，报科学技术处或人文社科处审核，研究生院认定后，方可视为该学科权威期刊。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二、论文成果要求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（一）学术学位博士研究生申请博士学位须具备下列条件之一：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1.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文科类博士研究生发表至少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篇英文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、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A&amp;HCI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（限境外外文期刊）、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收录论文；或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篇中文期刊榜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B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类以上期刊论文；或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2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CSSCI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（核心期刊目录）收录论文。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2.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理科类：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数学博士研究生发表不少于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2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收录论文；或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收录论文和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EI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（限境内中文期刊）收录论文；或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收录论文和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CSCD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（核心库）收录论文。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物理学博士研究生发表不少于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3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收录论文，其中至少有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篇影响因子为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3.0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以上；或发表物理学科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收录论文的期刊累计影响因子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≥6.0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化学博士研究生发表不少于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3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收录论文，其中至少有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篇影响因子为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3.0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以上；或发表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收录论文的期刊累计影响因子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≥7.0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生物学博士研究生发表不少于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2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收录论文，其中至少有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篇为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三区以上；或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二区论文和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CSCD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（核心库）收录论文。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3.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农科类博士研究生发表不少于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2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收录论文，其中至少有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篇为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三区以上；或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二区论文和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CSCD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（核心库）收录论文。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4.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工科类博士研究生发表不少于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2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收录论文；或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二区</w:t>
      </w:r>
      <w:r w:rsidRPr="006F12A7">
        <w:rPr>
          <w:rFonts w:ascii="宋体" w:eastAsia="宋体" w:hAnsi="宋体" w:cs="宋体"/>
          <w:kern w:val="0"/>
          <w:sz w:val="30"/>
          <w:szCs w:val="30"/>
        </w:rPr>
        <w:t> 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(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或本学科认定的权威期刊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) 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论文；或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收录论文和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EI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（限境内中文期刊）收录论文；或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收录论文和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CSCD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（核心库）收录论文；或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EI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（限境内中文期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刊）收录论文和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EI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（限本学科一级学会会刊）收录论文；或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CCF 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推荐的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A/B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类期刊收录论文</w:t>
      </w:r>
      <w:r w:rsidRPr="006F12A7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。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5.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医科博士研究生发表不少于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2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收录论文；或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收录论文和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MI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收录论文；或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收录论文和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篇中华医学会系列期刊论文；或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收录论文和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CSCD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（核心库）收录论文；或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收录论文和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篇北大图书馆中文核心期刊目录（中国医学类）权威期刊论文。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6.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在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一区期刊上发表论文。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（二）专业学位博士研究生申请博士学位须具备下列条件之一：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1.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人文社科类专业学位博士研究生发表至少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篇英文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、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A&amp;HCI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（限境外外文期刊）、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、中文期刊榜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B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类以上期刊、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CSSCI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（核心期刊目录）收录论文。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2.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自然科学类专业学位博士研究生发表不少于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收录论文。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三、其他形式的成果认定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（一）获得国家级科研成果二等奖及以上（排名在前五名）或省部级科研成果一等奖（排名在前三名），相当于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（二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区）、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、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A&amp;HCI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（限境外外文期刊）、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EI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（限境内中文期刊）收录论文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篇。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（二）获得省部级科研成果二等奖（排名在前三名），相当于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、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EI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（限境内中文期刊）、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MI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收录论文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篇，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CSCD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（核心库）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篇或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CSSCI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（核心期刊目录）收录论文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篇。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（三）获得国家发明专利授权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项（排名在前两名；若排名第二，则第一必须是导师），相当于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EI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（限境内中文期刊）、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MI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收录论文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篇。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（四）同一条内成果仅计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项，但各条之间抵充论文可累计。若第（一）、（二）条同时满足，仅按第（一）条计。抵充后，每位博士生应至少发表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篇列入本学科统计源的期刊论文。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四、其他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（一）本要求涉及发表的学术论文均须以学位申请人为第一作者（对于数学类按姓氏排名杂志，排序由导师认定，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篇论文只能使用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次）、以扬州大学为第一署名单位。若为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论文，须以扬州大学为第一通讯作者单位（中外合作联合培养除外）。科研奖励、发明专利均须以扬州大学为第一署名单位。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（二）影响因子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≥7.0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的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期刊论文经导师认定可供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2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位署名博士生各作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篇三区论文申请学位（已有博士生按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“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在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一区期刊上发表论文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”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执行除外）。影响因子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≥10.0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的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SCI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期刊论文（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Review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论文按上述影响因子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≥7.0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的期刊论文执行）经导师认定可供两位署名博士生各作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1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篇一区论文申请学位。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（三）自主设置的学位点按照所在学位点的博士研究生申请学位要求执行。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（四）鼓励各学院学位分委员会根据学科层次在本要求规定的基础上，提出更高且切实可行的要求，报校学位委员会备案。</w:t>
      </w:r>
    </w:p>
    <w:p w:rsidR="006F12A7" w:rsidRPr="006F12A7" w:rsidRDefault="006F12A7" w:rsidP="006F12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（五）本要求由研究生院负责解释，教育博士自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2018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级博士研究生开始施行，其它学科自</w:t>
      </w:r>
      <w:r w:rsidRPr="006F12A7">
        <w:rPr>
          <w:rFonts w:ascii="Times New Roman" w:eastAsia="宋体" w:hAnsi="Times New Roman" w:cs="Times New Roman"/>
          <w:kern w:val="0"/>
          <w:sz w:val="30"/>
          <w:szCs w:val="30"/>
        </w:rPr>
        <w:t>2019</w:t>
      </w:r>
      <w:r w:rsidRPr="006F12A7">
        <w:rPr>
          <w:rFonts w:ascii="仿宋" w:eastAsia="仿宋" w:hAnsi="仿宋" w:cs="宋体" w:hint="eastAsia"/>
          <w:kern w:val="0"/>
          <w:sz w:val="30"/>
          <w:szCs w:val="30"/>
        </w:rPr>
        <w:t>级博士研究生开始施行。</w:t>
      </w:r>
    </w:p>
    <w:p w:rsidR="004E2AAF" w:rsidRPr="006F12A7" w:rsidRDefault="00E24741">
      <w:bookmarkStart w:id="0" w:name="_GoBack"/>
      <w:bookmarkEnd w:id="0"/>
    </w:p>
    <w:sectPr w:rsidR="004E2AAF" w:rsidRPr="006F1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741" w:rsidRDefault="00E24741" w:rsidP="006F12A7">
      <w:r>
        <w:separator/>
      </w:r>
    </w:p>
  </w:endnote>
  <w:endnote w:type="continuationSeparator" w:id="0">
    <w:p w:rsidR="00E24741" w:rsidRDefault="00E24741" w:rsidP="006F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741" w:rsidRDefault="00E24741" w:rsidP="006F12A7">
      <w:r>
        <w:separator/>
      </w:r>
    </w:p>
  </w:footnote>
  <w:footnote w:type="continuationSeparator" w:id="0">
    <w:p w:rsidR="00E24741" w:rsidRDefault="00E24741" w:rsidP="006F1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05"/>
    <w:rsid w:val="001E5A31"/>
    <w:rsid w:val="006F12A7"/>
    <w:rsid w:val="007D1B80"/>
    <w:rsid w:val="00AC3605"/>
    <w:rsid w:val="00E2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56384E-F27B-49AD-BC2D-C3BBF2B5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1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12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1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12A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F12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F12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1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2019-06-10T01:57:00Z</dcterms:created>
  <dcterms:modified xsi:type="dcterms:W3CDTF">2019-06-10T01:57:00Z</dcterms:modified>
</cp:coreProperties>
</file>